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DC59A0" w:rsidTr="00DC59A0">
        <w:trPr>
          <w:trHeight w:val="983"/>
        </w:trPr>
        <w:tc>
          <w:tcPr>
            <w:tcW w:w="6345" w:type="dxa"/>
            <w:hideMark/>
          </w:tcPr>
          <w:p w:rsidR="00DC59A0" w:rsidRDefault="00DC59A0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C59A0" w:rsidRDefault="00DC59A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DC59A0" w:rsidRDefault="00DC59A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C59A0" w:rsidRDefault="00DC59A0" w:rsidP="00DC59A0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DC59A0" w:rsidRDefault="00DC59A0" w:rsidP="00DC59A0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DC59A0" w:rsidRDefault="00DC59A0" w:rsidP="00DC59A0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DC59A0" w:rsidRDefault="00DC59A0" w:rsidP="00DC59A0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DC59A0" w:rsidRDefault="00DC59A0" w:rsidP="00DC59A0">
      <w:pPr>
        <w:jc w:val="center"/>
        <w:rPr>
          <w:b/>
          <w:sz w:val="16"/>
          <w:szCs w:val="16"/>
        </w:rPr>
      </w:pPr>
    </w:p>
    <w:p w:rsidR="00DC59A0" w:rsidRDefault="00DC59A0" w:rsidP="00DC59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19</w:t>
      </w:r>
    </w:p>
    <w:p w:rsidR="00DC59A0" w:rsidRDefault="00DC59A0" w:rsidP="00DC5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DC59A0" w:rsidRDefault="00DC59A0" w:rsidP="00DC59A0">
      <w:pPr>
        <w:jc w:val="both"/>
        <w:rPr>
          <w:sz w:val="22"/>
          <w:szCs w:val="22"/>
        </w:rPr>
      </w:pPr>
    </w:p>
    <w:p w:rsidR="00DC59A0" w:rsidRDefault="00DC59A0" w:rsidP="00DC59A0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2774">
        <w:t>Розпочато засідання о 10.1</w:t>
      </w:r>
      <w:r>
        <w:t>0</w:t>
      </w:r>
    </w:p>
    <w:p w:rsidR="00DC59A0" w:rsidRDefault="00DC59A0" w:rsidP="00DC59A0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</w:t>
      </w:r>
      <w:r w:rsidR="00642774">
        <w:t>1</w:t>
      </w:r>
      <w:r>
        <w:t>.</w:t>
      </w:r>
      <w:r w:rsidR="00642774">
        <w:t>45</w:t>
      </w:r>
    </w:p>
    <w:p w:rsidR="00DC59A0" w:rsidRDefault="00DC59A0" w:rsidP="00DC59A0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DC59A0" w:rsidRDefault="00DC59A0" w:rsidP="00DC59A0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642774">
        <w:rPr>
          <w:sz w:val="28"/>
          <w:szCs w:val="28"/>
        </w:rPr>
        <w:t>14</w:t>
      </w:r>
      <w:r>
        <w:rPr>
          <w:sz w:val="28"/>
          <w:szCs w:val="28"/>
        </w:rPr>
        <w:t xml:space="preserve"> червня  2018 року</w:t>
      </w:r>
    </w:p>
    <w:p w:rsidR="00DC59A0" w:rsidRDefault="00DC59A0" w:rsidP="00DC59A0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DC59A0" w:rsidTr="00DC59A0">
        <w:tc>
          <w:tcPr>
            <w:tcW w:w="9900" w:type="dxa"/>
            <w:gridSpan w:val="3"/>
            <w:hideMark/>
          </w:tcPr>
          <w:p w:rsidR="00DC59A0" w:rsidRDefault="00DC59A0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DC59A0" w:rsidTr="00DC59A0">
        <w:trPr>
          <w:trHeight w:val="356"/>
        </w:trPr>
        <w:tc>
          <w:tcPr>
            <w:tcW w:w="2732" w:type="dxa"/>
            <w:gridSpan w:val="2"/>
            <w:hideMark/>
          </w:tcPr>
          <w:p w:rsidR="00DC59A0" w:rsidRDefault="00DC59A0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DC59A0" w:rsidRDefault="00DC59A0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C59A0" w:rsidTr="00DC59A0">
        <w:tc>
          <w:tcPr>
            <w:tcW w:w="2732" w:type="dxa"/>
            <w:gridSpan w:val="2"/>
            <w:hideMark/>
          </w:tcPr>
          <w:p w:rsidR="00DC59A0" w:rsidRDefault="00DC59A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  <w:hideMark/>
          </w:tcPr>
          <w:p w:rsidR="00DC59A0" w:rsidRDefault="00642774" w:rsidP="00D2353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DC59A0" w:rsidTr="00DC59A0">
        <w:trPr>
          <w:trHeight w:val="341"/>
        </w:trPr>
        <w:tc>
          <w:tcPr>
            <w:tcW w:w="2732" w:type="dxa"/>
            <w:gridSpan w:val="2"/>
          </w:tcPr>
          <w:p w:rsidR="00DC59A0" w:rsidRDefault="00DC59A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DC59A0" w:rsidRDefault="00DC59A0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642774" w:rsidTr="00DC59A0">
        <w:tc>
          <w:tcPr>
            <w:tcW w:w="2732" w:type="dxa"/>
            <w:gridSpan w:val="2"/>
          </w:tcPr>
          <w:p w:rsidR="00642774" w:rsidRDefault="00642774" w:rsidP="00D2353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</w:tcPr>
          <w:p w:rsidR="00642774" w:rsidRDefault="00642774" w:rsidP="00D2353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642774" w:rsidTr="00DC59A0">
        <w:tc>
          <w:tcPr>
            <w:tcW w:w="2732" w:type="dxa"/>
            <w:gridSpan w:val="2"/>
            <w:hideMark/>
          </w:tcPr>
          <w:p w:rsidR="00642774" w:rsidRDefault="006427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168" w:type="dxa"/>
            <w:hideMark/>
          </w:tcPr>
          <w:p w:rsidR="00642774" w:rsidRDefault="00642774" w:rsidP="00D2353D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642774" w:rsidTr="00DC59A0">
        <w:tc>
          <w:tcPr>
            <w:tcW w:w="2732" w:type="dxa"/>
            <w:gridSpan w:val="2"/>
            <w:hideMark/>
          </w:tcPr>
          <w:p w:rsidR="00642774" w:rsidRDefault="006427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642774" w:rsidRDefault="00642774" w:rsidP="00D2353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642774" w:rsidTr="00DC59A0">
        <w:tc>
          <w:tcPr>
            <w:tcW w:w="2732" w:type="dxa"/>
            <w:gridSpan w:val="2"/>
            <w:hideMark/>
          </w:tcPr>
          <w:p w:rsidR="00642774" w:rsidRDefault="006427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  <w:hideMark/>
          </w:tcPr>
          <w:p w:rsidR="00642774" w:rsidRDefault="00642774" w:rsidP="00D2353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642774" w:rsidTr="00DC59A0">
        <w:trPr>
          <w:trHeight w:val="505"/>
        </w:trPr>
        <w:tc>
          <w:tcPr>
            <w:tcW w:w="2732" w:type="dxa"/>
            <w:gridSpan w:val="2"/>
            <w:hideMark/>
          </w:tcPr>
          <w:p w:rsidR="00642774" w:rsidRDefault="006427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168" w:type="dxa"/>
            <w:hideMark/>
          </w:tcPr>
          <w:p w:rsidR="00642774" w:rsidRDefault="00642774" w:rsidP="00D2353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642774" w:rsidTr="00DC59A0">
        <w:trPr>
          <w:trHeight w:val="505"/>
        </w:trPr>
        <w:tc>
          <w:tcPr>
            <w:tcW w:w="2732" w:type="dxa"/>
            <w:gridSpan w:val="2"/>
            <w:hideMark/>
          </w:tcPr>
          <w:p w:rsidR="00642774" w:rsidRDefault="006427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168" w:type="dxa"/>
            <w:hideMark/>
          </w:tcPr>
          <w:p w:rsidR="00642774" w:rsidRDefault="00642774" w:rsidP="00D2353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642774" w:rsidTr="00DC59A0">
        <w:trPr>
          <w:trHeight w:val="505"/>
        </w:trPr>
        <w:tc>
          <w:tcPr>
            <w:tcW w:w="2732" w:type="dxa"/>
            <w:gridSpan w:val="2"/>
          </w:tcPr>
          <w:p w:rsidR="00642774" w:rsidRDefault="0064277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hideMark/>
          </w:tcPr>
          <w:p w:rsidR="00642774" w:rsidRDefault="0064277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642774" w:rsidTr="00DC59A0">
        <w:trPr>
          <w:trHeight w:val="505"/>
        </w:trPr>
        <w:tc>
          <w:tcPr>
            <w:tcW w:w="2732" w:type="dxa"/>
            <w:gridSpan w:val="2"/>
          </w:tcPr>
          <w:p w:rsidR="00642774" w:rsidRDefault="00642774" w:rsidP="00D2353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168" w:type="dxa"/>
          </w:tcPr>
          <w:p w:rsidR="00642774" w:rsidRDefault="00642774" w:rsidP="00D2353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642774" w:rsidTr="00DC59A0">
        <w:trPr>
          <w:trHeight w:val="505"/>
        </w:trPr>
        <w:tc>
          <w:tcPr>
            <w:tcW w:w="2732" w:type="dxa"/>
            <w:gridSpan w:val="2"/>
            <w:hideMark/>
          </w:tcPr>
          <w:p w:rsidR="00642774" w:rsidRDefault="006427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642774" w:rsidRDefault="00642774" w:rsidP="00D2353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642774" w:rsidTr="00DC59A0">
        <w:trPr>
          <w:trHeight w:val="505"/>
        </w:trPr>
        <w:tc>
          <w:tcPr>
            <w:tcW w:w="2732" w:type="dxa"/>
            <w:gridSpan w:val="2"/>
            <w:hideMark/>
          </w:tcPr>
          <w:p w:rsidR="00642774" w:rsidRDefault="006427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642774" w:rsidRDefault="00642774" w:rsidP="00D2353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642774" w:rsidTr="00DC59A0">
        <w:trPr>
          <w:trHeight w:val="505"/>
        </w:trPr>
        <w:tc>
          <w:tcPr>
            <w:tcW w:w="2732" w:type="dxa"/>
            <w:gridSpan w:val="2"/>
          </w:tcPr>
          <w:p w:rsidR="00642774" w:rsidRDefault="00642774" w:rsidP="00D2353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</w:tcPr>
          <w:p w:rsidR="00642774" w:rsidRDefault="00642774" w:rsidP="00D2353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642774" w:rsidTr="00DC59A0">
        <w:trPr>
          <w:trHeight w:val="567"/>
        </w:trPr>
        <w:tc>
          <w:tcPr>
            <w:tcW w:w="2732" w:type="dxa"/>
            <w:gridSpan w:val="2"/>
          </w:tcPr>
          <w:p w:rsidR="00642774" w:rsidRDefault="0064277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642774" w:rsidRDefault="006427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A21741" w:rsidTr="00DC59A0">
        <w:tc>
          <w:tcPr>
            <w:tcW w:w="2732" w:type="dxa"/>
            <w:gridSpan w:val="2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168" w:type="dxa"/>
            <w:hideMark/>
          </w:tcPr>
          <w:p w:rsidR="00A21741" w:rsidRDefault="00A21741" w:rsidP="00A217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(8. 9)</w:t>
            </w:r>
          </w:p>
        </w:tc>
      </w:tr>
      <w:tr w:rsidR="00A21741" w:rsidTr="00DC59A0">
        <w:tc>
          <w:tcPr>
            <w:tcW w:w="2732" w:type="dxa"/>
            <w:gridSpan w:val="2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Гаценко О. О.</w:t>
            </w:r>
          </w:p>
        </w:tc>
        <w:tc>
          <w:tcPr>
            <w:tcW w:w="7168" w:type="dxa"/>
            <w:hideMark/>
          </w:tcPr>
          <w:p w:rsidR="00A21741" w:rsidRDefault="00A21741" w:rsidP="00A2174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(1 - 19)</w:t>
            </w:r>
          </w:p>
        </w:tc>
      </w:tr>
      <w:tr w:rsidR="00A21741" w:rsidTr="00DC59A0">
        <w:tc>
          <w:tcPr>
            <w:tcW w:w="2732" w:type="dxa"/>
            <w:gridSpan w:val="2"/>
            <w:hideMark/>
          </w:tcPr>
          <w:p w:rsidR="00A21741" w:rsidRDefault="00A21741" w:rsidP="00D235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Гоголь М. О.</w:t>
            </w:r>
          </w:p>
        </w:tc>
        <w:tc>
          <w:tcPr>
            <w:tcW w:w="7168" w:type="dxa"/>
            <w:hideMark/>
          </w:tcPr>
          <w:p w:rsidR="00A21741" w:rsidRDefault="00A21741" w:rsidP="00A21741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«Паркування та ринок» міської ради (6)</w:t>
            </w:r>
          </w:p>
        </w:tc>
      </w:tr>
      <w:tr w:rsidR="00A21741" w:rsidTr="00DC59A0">
        <w:tc>
          <w:tcPr>
            <w:tcW w:w="2732" w:type="dxa"/>
            <w:gridSpan w:val="2"/>
            <w:hideMark/>
          </w:tcPr>
          <w:p w:rsidR="00A21741" w:rsidRDefault="00A21741" w:rsidP="00D235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168" w:type="dxa"/>
            <w:hideMark/>
          </w:tcPr>
          <w:p w:rsidR="00A21741" w:rsidRDefault="00A21741" w:rsidP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(5)</w:t>
            </w:r>
          </w:p>
        </w:tc>
      </w:tr>
      <w:tr w:rsidR="00A21741" w:rsidTr="00DC59A0">
        <w:tc>
          <w:tcPr>
            <w:tcW w:w="2732" w:type="dxa"/>
            <w:gridSpan w:val="2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168" w:type="dxa"/>
            <w:hideMark/>
          </w:tcPr>
          <w:p w:rsidR="00A21741" w:rsidRDefault="00A21741" w:rsidP="00A2174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(13, 14)</w:t>
            </w:r>
          </w:p>
        </w:tc>
      </w:tr>
      <w:tr w:rsidR="00A21741" w:rsidTr="00DC59A0">
        <w:tc>
          <w:tcPr>
            <w:tcW w:w="2732" w:type="dxa"/>
            <w:gridSpan w:val="2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168" w:type="dxa"/>
            <w:hideMark/>
          </w:tcPr>
          <w:p w:rsidR="00A21741" w:rsidRDefault="00A21741" w:rsidP="00A2174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(1 - 4)</w:t>
            </w:r>
          </w:p>
        </w:tc>
      </w:tr>
      <w:tr w:rsidR="00A21741" w:rsidTr="00DC59A0">
        <w:tc>
          <w:tcPr>
            <w:tcW w:w="2732" w:type="dxa"/>
            <w:gridSpan w:val="2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16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(1 - 19)</w:t>
            </w:r>
          </w:p>
        </w:tc>
      </w:tr>
      <w:tr w:rsidR="00A21741" w:rsidTr="00DC59A0">
        <w:tc>
          <w:tcPr>
            <w:tcW w:w="2732" w:type="dxa"/>
            <w:gridSpan w:val="2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168" w:type="dxa"/>
            <w:hideMark/>
          </w:tcPr>
          <w:p w:rsidR="00A21741" w:rsidRDefault="00A21741" w:rsidP="00D2353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(1- 19)</w:t>
            </w:r>
          </w:p>
        </w:tc>
      </w:tr>
      <w:tr w:rsidR="00A21741" w:rsidTr="00DC59A0">
        <w:tc>
          <w:tcPr>
            <w:tcW w:w="2732" w:type="dxa"/>
            <w:gridSpan w:val="2"/>
            <w:hideMark/>
          </w:tcPr>
          <w:p w:rsidR="00A21741" w:rsidRDefault="00A21741" w:rsidP="00D235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О. В.</w:t>
            </w:r>
          </w:p>
        </w:tc>
        <w:tc>
          <w:tcPr>
            <w:tcW w:w="7168" w:type="dxa"/>
            <w:hideMark/>
          </w:tcPr>
          <w:p w:rsidR="00A21741" w:rsidRDefault="00A21741" w:rsidP="00A21741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міської ради (17)</w:t>
            </w:r>
          </w:p>
        </w:tc>
      </w:tr>
      <w:tr w:rsidR="00A21741" w:rsidTr="00DC59A0">
        <w:tc>
          <w:tcPr>
            <w:tcW w:w="2732" w:type="dxa"/>
            <w:gridSpan w:val="2"/>
            <w:hideMark/>
          </w:tcPr>
          <w:p w:rsidR="00A21741" w:rsidRDefault="00A21741" w:rsidP="00D235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168" w:type="dxa"/>
            <w:hideMark/>
          </w:tcPr>
          <w:p w:rsidR="00A21741" w:rsidRDefault="00A21741" w:rsidP="00D235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(1 - 19)</w:t>
            </w:r>
          </w:p>
        </w:tc>
      </w:tr>
      <w:tr w:rsidR="00A21741" w:rsidTr="00DC59A0">
        <w:tc>
          <w:tcPr>
            <w:tcW w:w="2732" w:type="dxa"/>
            <w:gridSpan w:val="2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Назадзе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</w:t>
            </w:r>
          </w:p>
        </w:tc>
        <w:tc>
          <w:tcPr>
            <w:tcW w:w="716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спеціаліст прес-служби міської ради (1 – 19)</w:t>
            </w:r>
          </w:p>
        </w:tc>
      </w:tr>
      <w:tr w:rsidR="00A21741" w:rsidTr="00DC59A0">
        <w:trPr>
          <w:trHeight w:val="420"/>
        </w:trPr>
        <w:tc>
          <w:tcPr>
            <w:tcW w:w="2732" w:type="dxa"/>
            <w:gridSpan w:val="2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16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19) </w:t>
            </w:r>
          </w:p>
        </w:tc>
      </w:tr>
      <w:tr w:rsidR="00A21741" w:rsidTr="00DC59A0">
        <w:tc>
          <w:tcPr>
            <w:tcW w:w="2732" w:type="dxa"/>
            <w:gridSpan w:val="2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Шевчук О. І.</w:t>
            </w:r>
          </w:p>
        </w:tc>
        <w:tc>
          <w:tcPr>
            <w:tcW w:w="7168" w:type="dxa"/>
            <w:hideMark/>
          </w:tcPr>
          <w:p w:rsidR="00A21741" w:rsidRDefault="00A21741" w:rsidP="00A2174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культури та туризму міської ради (7)</w:t>
            </w:r>
          </w:p>
        </w:tc>
      </w:tr>
      <w:tr w:rsidR="00DA74D1" w:rsidRPr="00DA74D1" w:rsidTr="00DC59A0">
        <w:tc>
          <w:tcPr>
            <w:tcW w:w="9900" w:type="dxa"/>
            <w:gridSpan w:val="3"/>
            <w:hideMark/>
          </w:tcPr>
          <w:p w:rsidR="00DA74D1" w:rsidRPr="00DA1516" w:rsidRDefault="00DA74D1" w:rsidP="00D235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Відповідно до Закону України «Про запобігання корупції» </w:t>
            </w:r>
            <w:r w:rsidRPr="008A59DC">
              <w:rPr>
                <w:sz w:val="28"/>
                <w:szCs w:val="28"/>
                <w:lang w:eastAsia="en-US"/>
              </w:rPr>
              <w:t>секретар міської ради Черненок М. П. повідомив пр</w:t>
            </w:r>
            <w:r>
              <w:rPr>
                <w:sz w:val="28"/>
                <w:szCs w:val="28"/>
                <w:lang w:eastAsia="en-US"/>
              </w:rPr>
              <w:t xml:space="preserve">о конфлікт інтересів щодо питань </w:t>
            </w:r>
            <w:r w:rsidRPr="00300DC5">
              <w:rPr>
                <w:sz w:val="28"/>
                <w:szCs w:val="28"/>
                <w:lang w:eastAsia="en-US"/>
              </w:rPr>
              <w:t xml:space="preserve">«Про </w:t>
            </w:r>
            <w:r w:rsidR="00300DC5" w:rsidRPr="00300DC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надання згоди на створення </w:t>
            </w:r>
            <w:r w:rsidR="00300DC5" w:rsidRPr="00300DC5">
              <w:rPr>
                <w:sz w:val="28"/>
                <w:szCs w:val="28"/>
              </w:rPr>
              <w:t xml:space="preserve">об’єкта інженерно-транспортної </w:t>
            </w:r>
            <w:r w:rsidR="00300DC5" w:rsidRPr="00300DC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00DC5" w:rsidRPr="00300DC5">
              <w:rPr>
                <w:sz w:val="28"/>
                <w:szCs w:val="28"/>
              </w:rPr>
              <w:t>інфраструктури та благоустрою</w:t>
            </w:r>
            <w:r w:rsidRPr="00300DC5">
              <w:rPr>
                <w:sz w:val="28"/>
                <w:szCs w:val="28"/>
              </w:rPr>
              <w:t>»</w:t>
            </w:r>
            <w:r w:rsidRPr="00300DC5">
              <w:rPr>
                <w:sz w:val="28"/>
                <w:szCs w:val="28"/>
                <w:lang w:eastAsia="en-US"/>
              </w:rPr>
              <w:t xml:space="preserve"> та «Про </w:t>
            </w:r>
            <w:r w:rsidR="00300DC5" w:rsidRPr="00300DC5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  <w:r w:rsidRPr="00300DC5">
              <w:rPr>
                <w:sz w:val="28"/>
                <w:szCs w:val="28"/>
                <w:lang w:eastAsia="en-US"/>
              </w:rPr>
              <w:t>» порядку денного засідання виконавчого комітету міської ради</w:t>
            </w: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A21741" w:rsidRPr="00B42D99" w:rsidRDefault="00A21741" w:rsidP="00DA7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B42D99" w:rsidRPr="00B42D99">
              <w:rPr>
                <w:sz w:val="28"/>
                <w:szCs w:val="28"/>
              </w:rPr>
              <w:t>погодження змін та доповнень до Комплексної цільової Програми розвитку житлово-комунального господарства міста Чернігова на 2017-2020 роки</w:t>
            </w:r>
          </w:p>
          <w:p w:rsidR="00DA74D1" w:rsidRPr="00DA1516" w:rsidRDefault="00DA74D1" w:rsidP="00DA74D1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10"/>
                <w:szCs w:val="10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741" w:rsidRDefault="00A2174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A21741" w:rsidRDefault="00C661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bookmarkStart w:id="0" w:name="_GoBack"/>
            <w:bookmarkEnd w:id="0"/>
            <w:r w:rsidR="00A21741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21741" w:rsidRDefault="00A2174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42D99" w:rsidRPr="00DA1516" w:rsidRDefault="00B42D9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B42D99">
              <w:rPr>
                <w:sz w:val="28"/>
                <w:szCs w:val="28"/>
                <w:lang w:eastAsia="en-US"/>
              </w:rPr>
              <w:t>62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21741" w:rsidRDefault="00A2174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RPr="00DC59A0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A21741" w:rsidRPr="00DA1516" w:rsidRDefault="00A21741" w:rsidP="00DA7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B42D99" w:rsidRPr="00DA1516">
              <w:rPr>
                <w:sz w:val="28"/>
                <w:szCs w:val="28"/>
              </w:rPr>
              <w:t>затвердження переліку об’єктів</w:t>
            </w:r>
            <w:r w:rsidR="00B42D99" w:rsidRPr="00DA1516">
              <w:rPr>
                <w:b/>
                <w:sz w:val="28"/>
                <w:szCs w:val="28"/>
              </w:rPr>
              <w:t xml:space="preserve"> </w:t>
            </w:r>
            <w:r w:rsidR="00B42D99" w:rsidRPr="00DA1516">
              <w:rPr>
                <w:sz w:val="28"/>
                <w:szCs w:val="28"/>
              </w:rPr>
              <w:t>з облаштування інженерно-транспортної</w:t>
            </w:r>
            <w:r w:rsidR="00B42D99" w:rsidRPr="00DA1516">
              <w:rPr>
                <w:b/>
                <w:sz w:val="28"/>
                <w:szCs w:val="28"/>
              </w:rPr>
              <w:t xml:space="preserve"> </w:t>
            </w:r>
            <w:r w:rsidR="00B42D99" w:rsidRPr="00DA1516">
              <w:rPr>
                <w:sz w:val="28"/>
                <w:szCs w:val="28"/>
              </w:rPr>
              <w:t>інфраструктури приватного сектору міста,</w:t>
            </w:r>
            <w:r w:rsidR="00B42D99" w:rsidRPr="00DA1516">
              <w:rPr>
                <w:b/>
                <w:sz w:val="28"/>
                <w:szCs w:val="28"/>
              </w:rPr>
              <w:t xml:space="preserve"> </w:t>
            </w:r>
            <w:r w:rsidR="00B42D99" w:rsidRPr="00DA1516">
              <w:rPr>
                <w:sz w:val="28"/>
                <w:szCs w:val="28"/>
              </w:rPr>
              <w:t xml:space="preserve">що </w:t>
            </w:r>
            <w:proofErr w:type="spellStart"/>
            <w:r w:rsidR="00B42D99" w:rsidRPr="00DA1516">
              <w:rPr>
                <w:sz w:val="28"/>
                <w:szCs w:val="28"/>
              </w:rPr>
              <w:t>співфінансуються</w:t>
            </w:r>
            <w:proofErr w:type="spellEnd"/>
            <w:r w:rsidR="00B42D99" w:rsidRPr="00DA1516">
              <w:rPr>
                <w:sz w:val="28"/>
                <w:szCs w:val="28"/>
              </w:rPr>
              <w:t xml:space="preserve"> за рахунок коштів міського бюджету міста Чернігова</w:t>
            </w:r>
          </w:p>
          <w:p w:rsidR="00DA74D1" w:rsidRPr="00DA1516" w:rsidRDefault="00DA74D1" w:rsidP="00DA74D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</w:tcPr>
          <w:p w:rsidR="00A21741" w:rsidRDefault="00A2174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741" w:rsidRDefault="00A2174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A21741" w:rsidRDefault="00C661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A21741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21741" w:rsidRDefault="00A2174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A1516" w:rsidRPr="00604AD9" w:rsidRDefault="00DA151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A21741" w:rsidRDefault="00A21741" w:rsidP="00B42D9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B42D99">
              <w:rPr>
                <w:szCs w:val="28"/>
                <w:lang w:eastAsia="en-US"/>
              </w:rPr>
              <w:t>63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A1516" w:rsidRPr="00604AD9" w:rsidRDefault="00DA1516" w:rsidP="00B42D9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21741" w:rsidRPr="00DC59A0" w:rsidTr="00DC59A0">
        <w:tc>
          <w:tcPr>
            <w:tcW w:w="2448" w:type="dxa"/>
            <w:hideMark/>
          </w:tcPr>
          <w:p w:rsidR="00A21741" w:rsidRDefault="00A2174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452" w:type="dxa"/>
            <w:gridSpan w:val="2"/>
            <w:hideMark/>
          </w:tcPr>
          <w:p w:rsidR="00A21741" w:rsidRDefault="00A21741" w:rsidP="00DA7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42D99" w:rsidRPr="00DA1516">
              <w:rPr>
                <w:sz w:val="28"/>
                <w:szCs w:val="28"/>
              </w:rPr>
              <w:t>затвердження робочого</w:t>
            </w:r>
            <w:r w:rsidR="00B42D99" w:rsidRPr="00DA1516">
              <w:rPr>
                <w:b/>
                <w:sz w:val="28"/>
                <w:szCs w:val="28"/>
              </w:rPr>
              <w:t xml:space="preserve"> </w:t>
            </w:r>
            <w:r w:rsidR="00B42D99" w:rsidRPr="00DA1516">
              <w:rPr>
                <w:sz w:val="28"/>
                <w:szCs w:val="28"/>
              </w:rPr>
              <w:t>проекту</w:t>
            </w:r>
          </w:p>
          <w:p w:rsidR="00DA74D1" w:rsidRPr="00DA1516" w:rsidRDefault="00DA74D1" w:rsidP="00DA74D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</w:tcPr>
          <w:p w:rsidR="00A21741" w:rsidRDefault="00A2174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741" w:rsidRDefault="00A2174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A21741" w:rsidRDefault="00C661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A21741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21741" w:rsidRDefault="00A2174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21741" w:rsidRDefault="00A2174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741" w:rsidRDefault="00A2174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B42D99">
              <w:rPr>
                <w:szCs w:val="28"/>
                <w:lang w:eastAsia="en-US"/>
              </w:rPr>
              <w:t>64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A21741" w:rsidRDefault="00A2174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452" w:type="dxa"/>
            <w:gridSpan w:val="2"/>
            <w:hideMark/>
          </w:tcPr>
          <w:p w:rsidR="00A21741" w:rsidRPr="00DA1516" w:rsidRDefault="00A21741" w:rsidP="00DA7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42D99" w:rsidRPr="00DA1516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надання згоди на створення </w:t>
            </w:r>
            <w:r w:rsidR="00B42D99" w:rsidRPr="00DA1516">
              <w:rPr>
                <w:sz w:val="28"/>
                <w:szCs w:val="28"/>
              </w:rPr>
              <w:t xml:space="preserve">об’єкта інженерно-транспортної </w:t>
            </w:r>
            <w:r w:rsidR="00B42D99" w:rsidRPr="00DA151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42D99" w:rsidRPr="00DA1516">
              <w:rPr>
                <w:sz w:val="28"/>
                <w:szCs w:val="28"/>
              </w:rPr>
              <w:t>інфраструктури та благоустрою</w:t>
            </w:r>
          </w:p>
          <w:p w:rsidR="00DA74D1" w:rsidRPr="00DA1516" w:rsidRDefault="00DA74D1" w:rsidP="00DA74D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741" w:rsidRDefault="00A2174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A21741" w:rsidRDefault="00C661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>
              <w:rPr>
                <w:sz w:val="28"/>
                <w:szCs w:val="28"/>
                <w:lang w:eastAsia="en-US"/>
              </w:rPr>
              <w:t xml:space="preserve">в: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A21741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0D57BB" w:rsidTr="00DC59A0">
        <w:tc>
          <w:tcPr>
            <w:tcW w:w="2448" w:type="dxa"/>
            <w:hideMark/>
          </w:tcPr>
          <w:p w:rsidR="000D57BB" w:rsidRDefault="000D57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0D57BB" w:rsidRDefault="000D57BB" w:rsidP="00102D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6</w:t>
            </w:r>
          </w:p>
          <w:p w:rsidR="000D57BB" w:rsidRDefault="000D57BB" w:rsidP="00102D3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0D57BB" w:rsidRDefault="000D57BB" w:rsidP="00102D3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0D57BB" w:rsidRDefault="000D57BB" w:rsidP="00102D3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  <w:p w:rsidR="000D57BB" w:rsidRPr="00604AD9" w:rsidRDefault="000D57BB" w:rsidP="00102D35">
            <w:pPr>
              <w:spacing w:line="276" w:lineRule="auto"/>
              <w:jc w:val="both"/>
              <w:rPr>
                <w:sz w:val="12"/>
                <w:szCs w:val="12"/>
                <w:lang w:val="ru-RU"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A21741" w:rsidRDefault="00A21741" w:rsidP="00B42D9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B42D99">
              <w:rPr>
                <w:szCs w:val="28"/>
                <w:lang w:eastAsia="en-US"/>
              </w:rPr>
              <w:t>65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A1516" w:rsidRPr="00DA1516" w:rsidRDefault="00DA1516" w:rsidP="00B42D9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452" w:type="dxa"/>
            <w:gridSpan w:val="2"/>
            <w:hideMark/>
          </w:tcPr>
          <w:p w:rsidR="00A21741" w:rsidRPr="000D57BB" w:rsidRDefault="00A21741" w:rsidP="00DA74D1">
            <w:pPr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42D99" w:rsidRPr="000D57BB">
              <w:rPr>
                <w:sz w:val="28"/>
                <w:szCs w:val="28"/>
              </w:rPr>
              <w:t>передачу у комунальну власність територіальної громади м. Чернігова об’єктів інженерної інфраструктури</w:t>
            </w:r>
          </w:p>
          <w:p w:rsidR="00DA74D1" w:rsidRPr="00604AD9" w:rsidRDefault="00DA74D1" w:rsidP="00DA74D1">
            <w:pPr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741" w:rsidRDefault="00A2174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proofErr w:type="spellStart"/>
            <w:r w:rsidR="00C70AD1"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 w:rsidR="00C70AD1">
              <w:rPr>
                <w:sz w:val="28"/>
                <w:szCs w:val="28"/>
                <w:lang w:eastAsia="en-US"/>
              </w:rPr>
              <w:t xml:space="preserve"> О. Ю,</w:t>
            </w:r>
          </w:p>
          <w:p w:rsidR="00A21741" w:rsidRDefault="00C661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A21741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21741" w:rsidRDefault="00A2174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70AD1" w:rsidRPr="00604AD9" w:rsidRDefault="00C70AD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A21741" w:rsidRDefault="00A21741" w:rsidP="00B42D9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B42D99">
              <w:rPr>
                <w:szCs w:val="28"/>
                <w:lang w:eastAsia="en-US"/>
              </w:rPr>
              <w:t>66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C70AD1" w:rsidRPr="00C70AD1" w:rsidRDefault="00C70AD1" w:rsidP="00B42D9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RPr="00B42D99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452" w:type="dxa"/>
            <w:gridSpan w:val="2"/>
            <w:hideMark/>
          </w:tcPr>
          <w:p w:rsidR="00A21741" w:rsidRDefault="00A21741" w:rsidP="00DA74D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B42D99">
              <w:rPr>
                <w:color w:val="000000"/>
                <w:szCs w:val="28"/>
              </w:rPr>
              <w:t>внесення змін до рішення виконавчого комітету Чернігівської міської ради  від 6 червня 2017 року № 236 «Про граничну чисельність працівників комунальних підприємств міської ради»</w:t>
            </w:r>
          </w:p>
          <w:p w:rsidR="00DA74D1" w:rsidRPr="00604AD9" w:rsidRDefault="00DA74D1" w:rsidP="00DA74D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741" w:rsidRDefault="00A2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604AD9">
              <w:rPr>
                <w:sz w:val="28"/>
                <w:szCs w:val="28"/>
                <w:lang w:eastAsia="en-US"/>
              </w:rPr>
              <w:t>Гоголь м. О.</w:t>
            </w:r>
          </w:p>
          <w:p w:rsidR="00A21741" w:rsidRDefault="00A2174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604AD9">
              <w:rPr>
                <w:sz w:val="28"/>
                <w:szCs w:val="28"/>
                <w:lang w:eastAsia="en-US"/>
              </w:rPr>
              <w:t>Лисенко О. Ю.</w:t>
            </w:r>
          </w:p>
          <w:p w:rsidR="00A21741" w:rsidRDefault="00A2174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Ломако О. А. </w:t>
            </w:r>
          </w:p>
          <w:p w:rsidR="00A21741" w:rsidRDefault="00A2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21741" w:rsidRDefault="00A2174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4AD9" w:rsidRPr="00604AD9" w:rsidRDefault="00604AD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741" w:rsidRDefault="00A2174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B42D99">
              <w:rPr>
                <w:szCs w:val="28"/>
                <w:lang w:eastAsia="en-US"/>
              </w:rPr>
              <w:t>67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A21741" w:rsidRDefault="00A21741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452" w:type="dxa"/>
            <w:gridSpan w:val="2"/>
            <w:hideMark/>
          </w:tcPr>
          <w:p w:rsidR="00A21741" w:rsidRDefault="00A21741" w:rsidP="00DA74D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B42D99">
              <w:rPr>
                <w:color w:val="000000"/>
              </w:rPr>
              <w:t>погодження внесення змін до Програми розвитку туризму та промоції міста Чернігова на 2017-2018 роки</w:t>
            </w:r>
          </w:p>
          <w:p w:rsidR="00DA74D1" w:rsidRPr="00D31715" w:rsidRDefault="00DA74D1" w:rsidP="00DA74D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741" w:rsidRDefault="00A2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D31715">
              <w:rPr>
                <w:sz w:val="28"/>
                <w:szCs w:val="28"/>
                <w:lang w:eastAsia="en-US"/>
              </w:rPr>
              <w:t>Шевчук О. І.</w:t>
            </w:r>
          </w:p>
          <w:p w:rsidR="00A21741" w:rsidRDefault="00A2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D31715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D31715" w:rsidTr="00DC59A0">
        <w:tc>
          <w:tcPr>
            <w:tcW w:w="2448" w:type="dxa"/>
            <w:hideMark/>
          </w:tcPr>
          <w:p w:rsidR="00D31715" w:rsidRDefault="00D317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D31715" w:rsidRDefault="00D31715" w:rsidP="00102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31715" w:rsidRPr="00604AD9" w:rsidRDefault="00D31715" w:rsidP="00102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A21741" w:rsidRDefault="00A21741" w:rsidP="00B42D9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B42D99">
              <w:rPr>
                <w:szCs w:val="28"/>
                <w:lang w:eastAsia="en-US"/>
              </w:rPr>
              <w:t>68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31715" w:rsidRPr="00D31715" w:rsidRDefault="00D31715" w:rsidP="00B42D9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RPr="00B42D99" w:rsidTr="00DC59A0">
        <w:tc>
          <w:tcPr>
            <w:tcW w:w="2448" w:type="dxa"/>
            <w:hideMark/>
          </w:tcPr>
          <w:p w:rsidR="00A21741" w:rsidRDefault="00A2174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452" w:type="dxa"/>
            <w:gridSpan w:val="2"/>
            <w:hideMark/>
          </w:tcPr>
          <w:p w:rsidR="00A21741" w:rsidRPr="00D31715" w:rsidRDefault="00A21741" w:rsidP="00DA7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42D99" w:rsidRPr="00D31715">
              <w:rPr>
                <w:sz w:val="28"/>
                <w:szCs w:val="28"/>
              </w:rPr>
              <w:t>погодження змін до рішення міської ради від 5 березня 2013 року "Про затвердження Положення про надання одноразової матеріальної допомоги мешканцям м. Чернігова” (30 сесія 6 скликання) зі змінами і доповненнями (51 сесія 6 скликання, №25/</w:t>
            </w:r>
            <w:r w:rsidR="00B42D99" w:rsidRPr="00D31715">
              <w:rPr>
                <w:sz w:val="28"/>
                <w:szCs w:val="28"/>
                <w:lang w:val="en-US"/>
              </w:rPr>
              <w:t>VII</w:t>
            </w:r>
            <w:r w:rsidR="00B42D99" w:rsidRPr="00D31715">
              <w:rPr>
                <w:sz w:val="28"/>
                <w:szCs w:val="28"/>
              </w:rPr>
              <w:t>-11)</w:t>
            </w:r>
          </w:p>
          <w:p w:rsidR="00DA74D1" w:rsidRPr="00D31715" w:rsidRDefault="00DA74D1" w:rsidP="00DA74D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</w:tcPr>
          <w:p w:rsidR="00A21741" w:rsidRDefault="00A2174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741" w:rsidRDefault="00DA7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A21741" w:rsidRDefault="00A2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D31715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D31715" w:rsidTr="00DC59A0">
        <w:tc>
          <w:tcPr>
            <w:tcW w:w="2448" w:type="dxa"/>
            <w:hideMark/>
          </w:tcPr>
          <w:p w:rsidR="00D31715" w:rsidRDefault="00D317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D31715" w:rsidRDefault="00D31715" w:rsidP="00102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31715" w:rsidRPr="00604AD9" w:rsidRDefault="00D31715" w:rsidP="00102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B42D99">
              <w:rPr>
                <w:sz w:val="28"/>
                <w:szCs w:val="28"/>
                <w:lang w:eastAsia="en-US"/>
              </w:rPr>
              <w:t>69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21741" w:rsidRDefault="00A2174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RPr="00B42D99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452" w:type="dxa"/>
            <w:gridSpan w:val="2"/>
            <w:hideMark/>
          </w:tcPr>
          <w:p w:rsidR="00A21741" w:rsidRPr="00845F5E" w:rsidRDefault="00A21741" w:rsidP="00CC2C3F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42D99" w:rsidRPr="00845F5E">
              <w:rPr>
                <w:sz w:val="28"/>
                <w:szCs w:val="28"/>
              </w:rPr>
              <w:t xml:space="preserve">погодження змін до рішення міської ради від 29 листопада 2013 року "Про Програму надання одноразової матеріальної допомоги мешканцям міста Чернігова на 2014-2018 роки" (35 сесія 6 скликання) зі змінами і доповненнями (44 сесія, 45 сесія, </w:t>
            </w:r>
            <w:proofErr w:type="spellStart"/>
            <w:r w:rsidR="00B42D99" w:rsidRPr="00845F5E">
              <w:rPr>
                <w:sz w:val="28"/>
                <w:szCs w:val="28"/>
              </w:rPr>
              <w:t>51 се</w:t>
            </w:r>
            <w:proofErr w:type="spellEnd"/>
            <w:r w:rsidR="00B42D99" w:rsidRPr="00845F5E">
              <w:rPr>
                <w:sz w:val="28"/>
                <w:szCs w:val="28"/>
              </w:rPr>
              <w:t>сія, 53 сесія 6 скликання, № 11/</w:t>
            </w:r>
            <w:r w:rsidR="00B42D99" w:rsidRPr="00845F5E">
              <w:rPr>
                <w:sz w:val="28"/>
                <w:szCs w:val="28"/>
                <w:lang w:val="en-US"/>
              </w:rPr>
              <w:t>VII</w:t>
            </w:r>
            <w:r w:rsidR="00B42D99" w:rsidRPr="00845F5E">
              <w:rPr>
                <w:sz w:val="28"/>
                <w:szCs w:val="28"/>
              </w:rPr>
              <w:t>-2, № 14/VII – 15, № 22 VII – 7)</w:t>
            </w:r>
          </w:p>
          <w:p w:rsidR="00DA74D1" w:rsidRPr="00845F5E" w:rsidRDefault="00DA74D1" w:rsidP="00DA74D1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741" w:rsidRDefault="00DA7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A21741" w:rsidRDefault="00A217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D31715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D31715" w:rsidTr="00DC59A0">
        <w:tc>
          <w:tcPr>
            <w:tcW w:w="2448" w:type="dxa"/>
            <w:hideMark/>
          </w:tcPr>
          <w:p w:rsidR="00D31715" w:rsidRDefault="00D317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D31715" w:rsidRDefault="00D31715" w:rsidP="00102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31715" w:rsidRPr="00604AD9" w:rsidRDefault="00D31715" w:rsidP="00102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B42D99">
              <w:rPr>
                <w:sz w:val="28"/>
                <w:szCs w:val="28"/>
                <w:lang w:eastAsia="en-US"/>
              </w:rPr>
              <w:t>70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21741" w:rsidRDefault="00A2174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452" w:type="dxa"/>
            <w:gridSpan w:val="2"/>
            <w:hideMark/>
          </w:tcPr>
          <w:p w:rsidR="00DA74D1" w:rsidRPr="00845F5E" w:rsidRDefault="00A21741" w:rsidP="00DA74D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B42D99" w:rsidRPr="00845F5E">
              <w:rPr>
                <w:sz w:val="28"/>
                <w:szCs w:val="28"/>
              </w:rPr>
              <w:t>встановлення режимів роботи об’єктів торгівлі, закладів ресторанного господарства та сфери послуг у нічний час</w:t>
            </w:r>
          </w:p>
        </w:tc>
      </w:tr>
      <w:tr w:rsidR="00845F5E" w:rsidTr="00DC59A0">
        <w:tc>
          <w:tcPr>
            <w:tcW w:w="2448" w:type="dxa"/>
          </w:tcPr>
          <w:p w:rsidR="00845F5E" w:rsidRDefault="00845F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845F5E" w:rsidRDefault="00845F5E" w:rsidP="00102D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Максименко Л. В.</w:t>
            </w:r>
          </w:p>
          <w:p w:rsidR="00845F5E" w:rsidRDefault="00845F5E" w:rsidP="00102D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D31715" w:rsidTr="00DC59A0">
        <w:tc>
          <w:tcPr>
            <w:tcW w:w="2448" w:type="dxa"/>
            <w:hideMark/>
          </w:tcPr>
          <w:p w:rsidR="00D31715" w:rsidRDefault="00D317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D31715" w:rsidRDefault="00D31715" w:rsidP="00102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31715" w:rsidRPr="00604AD9" w:rsidRDefault="00D31715" w:rsidP="00102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B42D99">
              <w:rPr>
                <w:sz w:val="28"/>
                <w:szCs w:val="28"/>
                <w:lang w:eastAsia="en-US"/>
              </w:rPr>
              <w:t>71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21741" w:rsidRDefault="00A2174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RPr="00DC59A0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452" w:type="dxa"/>
            <w:gridSpan w:val="2"/>
            <w:hideMark/>
          </w:tcPr>
          <w:p w:rsidR="00A21741" w:rsidRPr="00845F5E" w:rsidRDefault="00A21741" w:rsidP="00DA74D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42D99" w:rsidRPr="00845F5E">
              <w:rPr>
                <w:sz w:val="28"/>
                <w:szCs w:val="28"/>
              </w:rPr>
              <w:t>внесення змін до Програми розвитку міжнародних відносин міста Чернігова та сприяння залученню інвестицій на 2018-2019 роки (зі змінами)</w:t>
            </w:r>
          </w:p>
          <w:p w:rsidR="00DA74D1" w:rsidRPr="00845F5E" w:rsidRDefault="00DA74D1" w:rsidP="00DA74D1">
            <w:pPr>
              <w:spacing w:line="276" w:lineRule="auto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845F5E" w:rsidTr="00DC59A0">
        <w:tc>
          <w:tcPr>
            <w:tcW w:w="2448" w:type="dxa"/>
          </w:tcPr>
          <w:p w:rsidR="00845F5E" w:rsidRDefault="00845F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845F5E" w:rsidRDefault="00845F5E" w:rsidP="00102D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Максименко Л. В.</w:t>
            </w:r>
          </w:p>
          <w:p w:rsidR="00845F5E" w:rsidRDefault="00845F5E" w:rsidP="00102D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D31715" w:rsidTr="00DC59A0">
        <w:tc>
          <w:tcPr>
            <w:tcW w:w="2448" w:type="dxa"/>
            <w:hideMark/>
          </w:tcPr>
          <w:p w:rsidR="00D31715" w:rsidRDefault="00D317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D31715" w:rsidRDefault="00D31715" w:rsidP="00102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31715" w:rsidRPr="00604AD9" w:rsidRDefault="00D31715" w:rsidP="00102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B42D99">
              <w:rPr>
                <w:sz w:val="28"/>
                <w:szCs w:val="28"/>
                <w:lang w:eastAsia="en-US"/>
              </w:rPr>
              <w:t>72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21741" w:rsidRDefault="00A2174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452" w:type="dxa"/>
            <w:gridSpan w:val="2"/>
            <w:hideMark/>
          </w:tcPr>
          <w:p w:rsidR="00A21741" w:rsidRPr="00845F5E" w:rsidRDefault="00A21741" w:rsidP="00DA7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42D99" w:rsidRPr="00845F5E">
              <w:rPr>
                <w:sz w:val="28"/>
                <w:szCs w:val="28"/>
              </w:rPr>
              <w:t>надання згоди на передачу майна</w:t>
            </w:r>
          </w:p>
          <w:p w:rsidR="00DA74D1" w:rsidRPr="00845F5E" w:rsidRDefault="00DA74D1" w:rsidP="00DA74D1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45F5E" w:rsidTr="00DC59A0">
        <w:tc>
          <w:tcPr>
            <w:tcW w:w="2448" w:type="dxa"/>
          </w:tcPr>
          <w:p w:rsidR="00845F5E" w:rsidRDefault="00845F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845F5E" w:rsidRDefault="00845F5E" w:rsidP="00102D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Максименко Л. В.</w:t>
            </w:r>
          </w:p>
          <w:p w:rsidR="00845F5E" w:rsidRDefault="00845F5E" w:rsidP="00102D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D31715" w:rsidTr="00DC59A0">
        <w:tc>
          <w:tcPr>
            <w:tcW w:w="2448" w:type="dxa"/>
            <w:hideMark/>
          </w:tcPr>
          <w:p w:rsidR="00D31715" w:rsidRDefault="00D317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D31715" w:rsidRDefault="00D31715" w:rsidP="00102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31715" w:rsidRPr="00604AD9" w:rsidRDefault="00D31715" w:rsidP="00102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B42D99">
              <w:rPr>
                <w:sz w:val="28"/>
                <w:szCs w:val="28"/>
                <w:lang w:eastAsia="en-US"/>
              </w:rPr>
              <w:t>73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21741" w:rsidRDefault="00A2174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452" w:type="dxa"/>
            <w:gridSpan w:val="2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затвердження та надання містобудівних умов і обмежень забудови земельних ділянок</w:t>
            </w:r>
          </w:p>
          <w:p w:rsidR="00845F5E" w:rsidRPr="00845F5E" w:rsidRDefault="00845F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845F5E" w:rsidRDefault="00845F5E" w:rsidP="00845F5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Калюжний С. С.</w:t>
            </w:r>
          </w:p>
          <w:p w:rsidR="00845F5E" w:rsidRDefault="00845F5E" w:rsidP="00845F5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Черненок М. П.</w:t>
            </w:r>
          </w:p>
          <w:p w:rsidR="00845F5E" w:rsidRDefault="00845F5E" w:rsidP="00845F5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  <w:p w:rsidR="00845F5E" w:rsidRDefault="00845F5E" w:rsidP="00845F5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Міський голова дав доручення н</w:t>
            </w:r>
            <w:r>
              <w:rPr>
                <w:sz w:val="28"/>
                <w:szCs w:val="28"/>
              </w:rPr>
              <w:t xml:space="preserve">ачальнику юридичного відділу міської ради </w:t>
            </w:r>
            <w:proofErr w:type="spellStart"/>
            <w:r>
              <w:rPr>
                <w:sz w:val="28"/>
                <w:szCs w:val="28"/>
              </w:rPr>
              <w:t>Миколаєнку</w:t>
            </w:r>
            <w:proofErr w:type="spellEnd"/>
            <w:r>
              <w:rPr>
                <w:sz w:val="28"/>
                <w:szCs w:val="28"/>
              </w:rPr>
              <w:t xml:space="preserve"> Р. С., начальнику управління архітектури та містобудування міської ради Калюжному С.С.:</w:t>
            </w:r>
          </w:p>
          <w:p w:rsidR="00845F5E" w:rsidRDefault="00845F5E" w:rsidP="00845F5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D0758">
              <w:rPr>
                <w:sz w:val="28"/>
                <w:szCs w:val="28"/>
              </w:rPr>
              <w:t xml:space="preserve">Звернутися до керівництва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CD0758">
              <w:rPr>
                <w:sz w:val="28"/>
                <w:szCs w:val="28"/>
              </w:rPr>
              <w:t>втокооперативу</w:t>
            </w:r>
            <w:proofErr w:type="spellEnd"/>
            <w:r w:rsidRPr="00CD075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CD0758">
              <w:rPr>
                <w:sz w:val="28"/>
                <w:szCs w:val="28"/>
              </w:rPr>
              <w:t xml:space="preserve">52 (вул. Олега </w:t>
            </w:r>
            <w:proofErr w:type="spellStart"/>
            <w:r w:rsidRPr="00CD0758">
              <w:rPr>
                <w:sz w:val="28"/>
                <w:szCs w:val="28"/>
              </w:rPr>
              <w:t>Міхнюка</w:t>
            </w:r>
            <w:proofErr w:type="spellEnd"/>
            <w:r w:rsidRPr="00CD0758">
              <w:rPr>
                <w:sz w:val="28"/>
                <w:szCs w:val="28"/>
              </w:rPr>
              <w:t>) Де</w:t>
            </w:r>
            <w:r>
              <w:rPr>
                <w:sz w:val="28"/>
                <w:szCs w:val="28"/>
              </w:rPr>
              <w:t xml:space="preserve">снянської районної організації </w:t>
            </w:r>
            <w:r w:rsidRPr="00CD0758">
              <w:rPr>
                <w:sz w:val="28"/>
                <w:szCs w:val="28"/>
              </w:rPr>
              <w:t>всеукраїнської спілки автомобілістів із запитом щодо дійсних членів кооперативу</w:t>
            </w:r>
            <w:r>
              <w:rPr>
                <w:sz w:val="28"/>
                <w:szCs w:val="28"/>
              </w:rPr>
              <w:t>.</w:t>
            </w:r>
          </w:p>
          <w:p w:rsidR="00845F5E" w:rsidRDefault="00845F5E" w:rsidP="00845F5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D0758">
              <w:rPr>
                <w:sz w:val="28"/>
                <w:szCs w:val="28"/>
              </w:rPr>
              <w:t xml:space="preserve">Підготувати візуалізацію проекту будівництва гаражів на території </w:t>
            </w:r>
            <w:proofErr w:type="spellStart"/>
            <w:r w:rsidRPr="00CD0758">
              <w:rPr>
                <w:sz w:val="28"/>
                <w:szCs w:val="28"/>
              </w:rPr>
              <w:t>автокооперативу</w:t>
            </w:r>
            <w:proofErr w:type="spellEnd"/>
            <w:r>
              <w:rPr>
                <w:sz w:val="28"/>
                <w:szCs w:val="28"/>
              </w:rPr>
              <w:t xml:space="preserve"> № 52 по вул. Олега </w:t>
            </w:r>
            <w:proofErr w:type="spellStart"/>
            <w:r>
              <w:rPr>
                <w:sz w:val="28"/>
                <w:szCs w:val="28"/>
              </w:rPr>
              <w:t>Міхнюка</w:t>
            </w:r>
            <w:proofErr w:type="spellEnd"/>
          </w:p>
          <w:p w:rsidR="00A21741" w:rsidRPr="00845F5E" w:rsidRDefault="00A2174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845F5E" w:rsidRDefault="00845F5E" w:rsidP="00845F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6</w:t>
            </w:r>
          </w:p>
          <w:p w:rsidR="00845F5E" w:rsidRDefault="00845F5E" w:rsidP="00845F5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845F5E" w:rsidRDefault="00845F5E" w:rsidP="00845F5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- 1 (Черненок М. П.)</w:t>
            </w:r>
          </w:p>
          <w:p w:rsidR="00A21741" w:rsidRPr="00845F5E" w:rsidRDefault="00A2174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A21741" w:rsidRDefault="00A21741" w:rsidP="00B42D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B42D99">
              <w:rPr>
                <w:sz w:val="28"/>
                <w:szCs w:val="28"/>
                <w:lang w:eastAsia="en-US"/>
              </w:rPr>
              <w:t>74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45F5E" w:rsidRPr="00EB1E1B" w:rsidRDefault="00845F5E" w:rsidP="00B42D9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452" w:type="dxa"/>
            <w:gridSpan w:val="2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присвоєння та зміну поштових адрес об'єктам нерухомого майна</w:t>
            </w:r>
          </w:p>
          <w:p w:rsidR="00EB1E1B" w:rsidRPr="00EB1E1B" w:rsidRDefault="00EB1E1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741" w:rsidRDefault="00A2174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Калюжний С. С.</w:t>
            </w:r>
          </w:p>
          <w:p w:rsidR="00A21741" w:rsidRDefault="00A2174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</w:t>
            </w:r>
            <w:r w:rsidR="00933877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933877" w:rsidTr="00DC59A0">
        <w:tc>
          <w:tcPr>
            <w:tcW w:w="2448" w:type="dxa"/>
            <w:hideMark/>
          </w:tcPr>
          <w:p w:rsidR="00933877" w:rsidRDefault="009338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933877" w:rsidRDefault="00933877" w:rsidP="00102D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6</w:t>
            </w:r>
          </w:p>
          <w:p w:rsidR="00933877" w:rsidRDefault="00933877" w:rsidP="00102D3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933877" w:rsidRDefault="00933877" w:rsidP="00102D3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933877" w:rsidRDefault="00933877" w:rsidP="00102D3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  <w:p w:rsidR="00933877" w:rsidRPr="00604AD9" w:rsidRDefault="00933877" w:rsidP="00102D35">
            <w:pPr>
              <w:spacing w:line="276" w:lineRule="auto"/>
              <w:jc w:val="both"/>
              <w:rPr>
                <w:sz w:val="12"/>
                <w:szCs w:val="12"/>
                <w:lang w:val="ru-RU"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B42D99">
              <w:rPr>
                <w:sz w:val="28"/>
                <w:szCs w:val="28"/>
                <w:lang w:eastAsia="en-US"/>
              </w:rPr>
              <w:t>75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21741" w:rsidRDefault="00A2174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452" w:type="dxa"/>
            <w:gridSpan w:val="2"/>
            <w:hideMark/>
          </w:tcPr>
          <w:p w:rsidR="00A21741" w:rsidRDefault="00A21741" w:rsidP="00DA7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A74D1">
              <w:rPr>
                <w:sz w:val="28"/>
                <w:szCs w:val="28"/>
                <w:lang w:eastAsia="en-US"/>
              </w:rPr>
              <w:t>надання матеріальної допомоги</w:t>
            </w:r>
          </w:p>
          <w:p w:rsidR="00DA74D1" w:rsidRPr="00933877" w:rsidRDefault="00DA74D1" w:rsidP="00DA74D1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741" w:rsidRDefault="00DA74D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Лисенко О. Ю.</w:t>
            </w:r>
          </w:p>
          <w:p w:rsidR="00A21741" w:rsidRDefault="00A2174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</w:t>
            </w:r>
            <w:r w:rsidR="0093387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933877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D31715" w:rsidTr="00DC59A0">
        <w:tc>
          <w:tcPr>
            <w:tcW w:w="2448" w:type="dxa"/>
            <w:hideMark/>
          </w:tcPr>
          <w:p w:rsidR="00D31715" w:rsidRDefault="00D317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D31715" w:rsidRDefault="00D31715" w:rsidP="00102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31715" w:rsidRPr="00604AD9" w:rsidRDefault="00D31715" w:rsidP="00102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A21741" w:rsidRDefault="00A21741" w:rsidP="00B42D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B42D99">
              <w:rPr>
                <w:sz w:val="28"/>
                <w:szCs w:val="28"/>
                <w:lang w:eastAsia="en-US"/>
              </w:rPr>
              <w:t>76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33877" w:rsidRPr="00933877" w:rsidRDefault="00933877" w:rsidP="00B42D9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RPr="00DC59A0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452" w:type="dxa"/>
            <w:gridSpan w:val="2"/>
            <w:hideMark/>
          </w:tcPr>
          <w:p w:rsidR="00A21741" w:rsidRDefault="00A21741" w:rsidP="00DA7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42D99" w:rsidRPr="00933877">
              <w:rPr>
                <w:sz w:val="28"/>
                <w:szCs w:val="28"/>
              </w:rPr>
              <w:t>схвалення індикативних прогнозних показників міського бюджету на 2019-2020 роки</w:t>
            </w:r>
          </w:p>
          <w:p w:rsidR="00DA74D1" w:rsidRPr="00933877" w:rsidRDefault="00DA74D1" w:rsidP="00DA74D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33877" w:rsidTr="00DC59A0">
        <w:tc>
          <w:tcPr>
            <w:tcW w:w="2448" w:type="dxa"/>
          </w:tcPr>
          <w:p w:rsidR="00933877" w:rsidRDefault="009338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933877" w:rsidRDefault="00933877" w:rsidP="00102D3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Лисенко О. Ю.</w:t>
            </w:r>
          </w:p>
          <w:p w:rsidR="00933877" w:rsidRDefault="00933877" w:rsidP="00102D3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D31715" w:rsidTr="00DC59A0">
        <w:tc>
          <w:tcPr>
            <w:tcW w:w="2448" w:type="dxa"/>
            <w:hideMark/>
          </w:tcPr>
          <w:p w:rsidR="00D31715" w:rsidRDefault="00D317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D31715" w:rsidRDefault="00D31715" w:rsidP="00102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31715" w:rsidRPr="00604AD9" w:rsidRDefault="00D31715" w:rsidP="00102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B42D99">
              <w:rPr>
                <w:sz w:val="28"/>
                <w:szCs w:val="28"/>
                <w:lang w:eastAsia="en-US"/>
              </w:rPr>
              <w:t>77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21741" w:rsidRDefault="00A2174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452" w:type="dxa"/>
            <w:gridSpan w:val="2"/>
            <w:hideMark/>
          </w:tcPr>
          <w:p w:rsidR="00DA74D1" w:rsidRPr="00745B77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42D99" w:rsidRPr="00745B77">
              <w:rPr>
                <w:sz w:val="28"/>
                <w:szCs w:val="28"/>
              </w:rPr>
              <w:t>надання згоди на передачу транспортного засобу</w:t>
            </w:r>
          </w:p>
          <w:p w:rsidR="00DA74D1" w:rsidRPr="00745B77" w:rsidRDefault="00DA74D1">
            <w:pPr>
              <w:spacing w:line="276" w:lineRule="auto"/>
              <w:jc w:val="both"/>
              <w:rPr>
                <w:kern w:val="28"/>
                <w:sz w:val="16"/>
                <w:szCs w:val="16"/>
                <w:lang w:eastAsia="en-US"/>
              </w:rPr>
            </w:pPr>
          </w:p>
        </w:tc>
      </w:tr>
      <w:tr w:rsidR="00745B77" w:rsidTr="00DC59A0">
        <w:tc>
          <w:tcPr>
            <w:tcW w:w="2448" w:type="dxa"/>
          </w:tcPr>
          <w:p w:rsidR="00745B77" w:rsidRDefault="00745B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745B77" w:rsidRDefault="00745B77" w:rsidP="00093D6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Лисенко О. Ю.</w:t>
            </w:r>
          </w:p>
          <w:p w:rsidR="00745B77" w:rsidRDefault="00745B77" w:rsidP="00093D6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D31715" w:rsidTr="00DC59A0">
        <w:tc>
          <w:tcPr>
            <w:tcW w:w="2448" w:type="dxa"/>
            <w:hideMark/>
          </w:tcPr>
          <w:p w:rsidR="00D31715" w:rsidRDefault="00D317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D31715" w:rsidRDefault="00D31715" w:rsidP="00102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31715" w:rsidRPr="00604AD9" w:rsidRDefault="00D31715" w:rsidP="00102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741" w:rsidTr="00DC59A0">
        <w:tc>
          <w:tcPr>
            <w:tcW w:w="2448" w:type="dxa"/>
            <w:hideMark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741" w:rsidRDefault="00A217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B42D99">
              <w:rPr>
                <w:sz w:val="28"/>
                <w:szCs w:val="28"/>
                <w:lang w:eastAsia="en-US"/>
              </w:rPr>
              <w:t>78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21741" w:rsidRDefault="00A2174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45B77" w:rsidTr="00D94A82">
        <w:tc>
          <w:tcPr>
            <w:tcW w:w="9900" w:type="dxa"/>
            <w:gridSpan w:val="3"/>
            <w:hideMark/>
          </w:tcPr>
          <w:p w:rsidR="00745B77" w:rsidRDefault="00745B77" w:rsidP="00093D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4805">
              <w:rPr>
                <w:sz w:val="28"/>
                <w:szCs w:val="28"/>
                <w:lang w:eastAsia="en-US"/>
              </w:rPr>
              <w:t>Міськ</w:t>
            </w:r>
            <w:r>
              <w:rPr>
                <w:sz w:val="28"/>
                <w:szCs w:val="28"/>
                <w:lang w:eastAsia="en-US"/>
              </w:rPr>
              <w:t>ий голова Атрошенко В. А. проінформував членів виконавчого комітету міської ради</w:t>
            </w:r>
            <w:r w:rsidRPr="00FF4805">
              <w:rPr>
                <w:sz w:val="28"/>
                <w:szCs w:val="28"/>
                <w:lang w:eastAsia="en-US"/>
              </w:rPr>
              <w:t xml:space="preserve"> стосовно </w:t>
            </w:r>
            <w:r>
              <w:rPr>
                <w:sz w:val="28"/>
                <w:szCs w:val="28"/>
                <w:lang w:eastAsia="en-US"/>
              </w:rPr>
              <w:t xml:space="preserve">пропозиції підприємця </w:t>
            </w:r>
            <w:proofErr w:type="spellStart"/>
            <w:r>
              <w:rPr>
                <w:sz w:val="28"/>
                <w:szCs w:val="28"/>
                <w:lang w:eastAsia="en-US"/>
              </w:rPr>
              <w:t>Дідковського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щодо будівництва </w:t>
            </w:r>
            <w:r>
              <w:rPr>
                <w:sz w:val="28"/>
                <w:szCs w:val="28"/>
              </w:rPr>
              <w:t>туристично-інформаційного центру у м. Чернігові</w:t>
            </w:r>
          </w:p>
          <w:p w:rsidR="00745B77" w:rsidRPr="00FF4805" w:rsidRDefault="00745B77" w:rsidP="00093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5B77" w:rsidTr="00DC59A0">
        <w:tc>
          <w:tcPr>
            <w:tcW w:w="2448" w:type="dxa"/>
            <w:hideMark/>
          </w:tcPr>
          <w:p w:rsidR="00745B77" w:rsidRDefault="00745B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745B77" w:rsidRDefault="00745B77" w:rsidP="00093D6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Міський голова дав доручення</w:t>
            </w:r>
            <w:r>
              <w:rPr>
                <w:sz w:val="28"/>
                <w:szCs w:val="28"/>
              </w:rPr>
              <w:t xml:space="preserve"> начальнику             юридичного відділу міської ради </w:t>
            </w:r>
            <w:proofErr w:type="spellStart"/>
            <w:r>
              <w:rPr>
                <w:sz w:val="28"/>
                <w:szCs w:val="28"/>
              </w:rPr>
              <w:t>Миколаєнку</w:t>
            </w:r>
            <w:proofErr w:type="spellEnd"/>
            <w:r>
              <w:rPr>
                <w:sz w:val="28"/>
                <w:szCs w:val="28"/>
              </w:rPr>
              <w:t xml:space="preserve"> Р. С.,</w:t>
            </w:r>
            <w:r w:rsidRPr="00725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начальнику управління земельних ресурсів міської ради Дмитренку В. Л.,</w:t>
            </w:r>
            <w:r w:rsidRPr="00725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начальнику управління архітектури та містобудування міської ради Калюжному С. С., секретарю міської ради Черненку М. П., заступнику міського голови.</w:t>
            </w:r>
            <w:r w:rsidRPr="0072585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Атрощенку</w:t>
            </w:r>
            <w:proofErr w:type="spellEnd"/>
            <w:r>
              <w:rPr>
                <w:sz w:val="28"/>
                <w:szCs w:val="28"/>
              </w:rPr>
              <w:t xml:space="preserve"> О. А, заступнику міського голови Ломако О. А.:</w:t>
            </w:r>
          </w:p>
          <w:p w:rsidR="00745B77" w:rsidRDefault="00745B77" w:rsidP="00093D6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опрацювати проект інвестиційної угоди між міською радою та підприємцем Ігорем </w:t>
            </w:r>
            <w:proofErr w:type="spellStart"/>
            <w:r>
              <w:rPr>
                <w:sz w:val="28"/>
                <w:szCs w:val="28"/>
              </w:rPr>
              <w:t>Дідковським</w:t>
            </w:r>
            <w:proofErr w:type="spellEnd"/>
            <w:r>
              <w:rPr>
                <w:sz w:val="28"/>
                <w:szCs w:val="28"/>
              </w:rPr>
              <w:t xml:space="preserve"> щодо визначення місця та будівництва у строк до 2-х років на території «Дитинця» туристично-інформаційного центру з чітким визначенням функціоналу приміщень центру.</w:t>
            </w:r>
          </w:p>
          <w:p w:rsidR="00745B77" w:rsidRPr="00F32AB0" w:rsidRDefault="00745B77" w:rsidP="00093D6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45B77" w:rsidTr="00DC59A0">
        <w:tc>
          <w:tcPr>
            <w:tcW w:w="2448" w:type="dxa"/>
            <w:hideMark/>
          </w:tcPr>
          <w:p w:rsidR="00745B77" w:rsidRDefault="00745B7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452" w:type="dxa"/>
            <w:gridSpan w:val="2"/>
            <w:hideMark/>
          </w:tcPr>
          <w:p w:rsidR="00745B77" w:rsidRDefault="00254E6C" w:rsidP="00254E6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745B77">
              <w:rPr>
                <w:sz w:val="28"/>
                <w:szCs w:val="28"/>
                <w:lang w:eastAsia="en-US"/>
              </w:rPr>
              <w:t xml:space="preserve">8 до </w:t>
            </w:r>
            <w:r>
              <w:rPr>
                <w:sz w:val="28"/>
                <w:szCs w:val="28"/>
                <w:lang w:eastAsia="en-US"/>
              </w:rPr>
              <w:t>13</w:t>
            </w:r>
            <w:r w:rsidR="00745B77">
              <w:rPr>
                <w:sz w:val="28"/>
                <w:szCs w:val="28"/>
                <w:lang w:eastAsia="en-US"/>
              </w:rPr>
              <w:t xml:space="preserve"> червня  2018 року включно</w:t>
            </w:r>
          </w:p>
        </w:tc>
      </w:tr>
      <w:tr w:rsidR="00745B77" w:rsidTr="00DC59A0">
        <w:tc>
          <w:tcPr>
            <w:tcW w:w="2448" w:type="dxa"/>
          </w:tcPr>
          <w:p w:rsidR="00745B77" w:rsidRDefault="00745B77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745B77" w:rsidRDefault="00745B7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745B77" w:rsidRDefault="00745B77" w:rsidP="00254E6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254E6C">
              <w:rPr>
                <w:sz w:val="28"/>
                <w:szCs w:val="28"/>
                <w:lang w:eastAsia="en-US"/>
              </w:rPr>
              <w:t xml:space="preserve">8 до 13 червня  </w:t>
            </w:r>
            <w:r>
              <w:rPr>
                <w:sz w:val="28"/>
                <w:szCs w:val="28"/>
                <w:lang w:eastAsia="en-US"/>
              </w:rPr>
              <w:t>2018 року включно видано розпорядження міського голови № 1</w:t>
            </w:r>
            <w:r w:rsidR="00254E6C">
              <w:rPr>
                <w:sz w:val="28"/>
                <w:szCs w:val="28"/>
                <w:lang w:eastAsia="en-US"/>
              </w:rPr>
              <w:t xml:space="preserve">57 – </w:t>
            </w:r>
            <w:r>
              <w:rPr>
                <w:sz w:val="28"/>
                <w:szCs w:val="28"/>
                <w:lang w:eastAsia="en-US"/>
              </w:rPr>
              <w:t>р</w:t>
            </w:r>
            <w:r w:rsidR="00254E6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254E6C">
              <w:rPr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254E6C">
              <w:rPr>
                <w:sz w:val="28"/>
                <w:szCs w:val="28"/>
                <w:lang w:eastAsia="en-US"/>
              </w:rPr>
              <w:t xml:space="preserve">162 </w:t>
            </w:r>
            <w:r>
              <w:rPr>
                <w:sz w:val="28"/>
                <w:szCs w:val="28"/>
                <w:lang w:eastAsia="en-US"/>
              </w:rPr>
              <w:t xml:space="preserve">- р </w:t>
            </w:r>
          </w:p>
        </w:tc>
      </w:tr>
      <w:tr w:rsidR="00745B77" w:rsidTr="00DC59A0">
        <w:tc>
          <w:tcPr>
            <w:tcW w:w="2448" w:type="dxa"/>
            <w:hideMark/>
          </w:tcPr>
          <w:p w:rsidR="00745B77" w:rsidRDefault="00745B7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452" w:type="dxa"/>
            <w:gridSpan w:val="2"/>
            <w:hideMark/>
          </w:tcPr>
          <w:p w:rsidR="00745B77" w:rsidRDefault="00745B77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745B77" w:rsidTr="00DC59A0">
        <w:trPr>
          <w:trHeight w:val="721"/>
        </w:trPr>
        <w:tc>
          <w:tcPr>
            <w:tcW w:w="2448" w:type="dxa"/>
            <w:hideMark/>
          </w:tcPr>
          <w:p w:rsidR="00745B77" w:rsidRDefault="00745B7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745B77" w:rsidRDefault="00745B77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DC59A0" w:rsidRDefault="00DC59A0" w:rsidP="00DC59A0">
      <w:pPr>
        <w:jc w:val="both"/>
        <w:rPr>
          <w:sz w:val="32"/>
          <w:szCs w:val="32"/>
        </w:rPr>
      </w:pPr>
    </w:p>
    <w:p w:rsidR="00DC59A0" w:rsidRDefault="00DC59A0" w:rsidP="00DC59A0">
      <w:pPr>
        <w:jc w:val="both"/>
        <w:rPr>
          <w:sz w:val="44"/>
          <w:szCs w:val="44"/>
        </w:rPr>
      </w:pPr>
    </w:p>
    <w:p w:rsidR="00DC59A0" w:rsidRDefault="00DC59A0" w:rsidP="00DC59A0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DC59A0" w:rsidRDefault="00DC59A0" w:rsidP="00DC59A0">
      <w:pPr>
        <w:rPr>
          <w:sz w:val="40"/>
          <w:szCs w:val="40"/>
        </w:rPr>
      </w:pPr>
    </w:p>
    <w:p w:rsidR="00DC59A0" w:rsidRDefault="00DC59A0" w:rsidP="00DC59A0"/>
    <w:p w:rsidR="00DC59A0" w:rsidRDefault="00DC59A0" w:rsidP="00DC59A0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p w:rsidR="00B95DA2" w:rsidRPr="00DC59A0" w:rsidRDefault="00B95DA2" w:rsidP="00DC59A0">
      <w:pPr>
        <w:pStyle w:val="a3"/>
        <w:jc w:val="both"/>
        <w:rPr>
          <w:lang w:val="uk-UA"/>
        </w:rPr>
      </w:pPr>
    </w:p>
    <w:sectPr w:rsidR="00B95DA2" w:rsidRPr="00DC59A0" w:rsidSect="00DA74D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D7" w:rsidRDefault="007E19D7" w:rsidP="00DA74D1">
      <w:r>
        <w:separator/>
      </w:r>
    </w:p>
  </w:endnote>
  <w:endnote w:type="continuationSeparator" w:id="0">
    <w:p w:rsidR="007E19D7" w:rsidRDefault="007E19D7" w:rsidP="00DA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D7" w:rsidRDefault="007E19D7" w:rsidP="00DA74D1">
      <w:r>
        <w:separator/>
      </w:r>
    </w:p>
  </w:footnote>
  <w:footnote w:type="continuationSeparator" w:id="0">
    <w:p w:rsidR="007E19D7" w:rsidRDefault="007E19D7" w:rsidP="00DA7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67322"/>
      <w:docPartObj>
        <w:docPartGallery w:val="Page Numbers (Top of Page)"/>
        <w:docPartUnique/>
      </w:docPartObj>
    </w:sdtPr>
    <w:sdtEndPr/>
    <w:sdtContent>
      <w:p w:rsidR="00DA74D1" w:rsidRDefault="00DA74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1B6" w:rsidRPr="00C661B6">
          <w:rPr>
            <w:noProof/>
            <w:lang w:val="ru-RU"/>
          </w:rPr>
          <w:t>3</w:t>
        </w:r>
        <w:r>
          <w:fldChar w:fldCharType="end"/>
        </w:r>
      </w:p>
    </w:sdtContent>
  </w:sdt>
  <w:p w:rsidR="00DA74D1" w:rsidRDefault="00DA74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A0"/>
    <w:rsid w:val="000D57BB"/>
    <w:rsid w:val="00247065"/>
    <w:rsid w:val="00254E6C"/>
    <w:rsid w:val="0025581D"/>
    <w:rsid w:val="002936E1"/>
    <w:rsid w:val="00300DC5"/>
    <w:rsid w:val="00533F23"/>
    <w:rsid w:val="00604AD9"/>
    <w:rsid w:val="00642774"/>
    <w:rsid w:val="00745B77"/>
    <w:rsid w:val="007E19D7"/>
    <w:rsid w:val="00845F5E"/>
    <w:rsid w:val="00933877"/>
    <w:rsid w:val="00A21741"/>
    <w:rsid w:val="00B42D99"/>
    <w:rsid w:val="00B95DA2"/>
    <w:rsid w:val="00C661B6"/>
    <w:rsid w:val="00C70AD1"/>
    <w:rsid w:val="00CC2C3F"/>
    <w:rsid w:val="00D31715"/>
    <w:rsid w:val="00DA1516"/>
    <w:rsid w:val="00DA74D1"/>
    <w:rsid w:val="00DC59A0"/>
    <w:rsid w:val="00E67F68"/>
    <w:rsid w:val="00E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A0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9A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59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9A0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DC59A0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DC59A0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C59A0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C59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9A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DA74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74D1"/>
    <w:rPr>
      <w:rFonts w:eastAsia="Times New Roman"/>
      <w:sz w:val="24"/>
      <w:szCs w:val="24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42D9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42D99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A0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9A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59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9A0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DC59A0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DC59A0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C59A0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C59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9A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DA74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74D1"/>
    <w:rPr>
      <w:rFonts w:eastAsia="Times New Roman"/>
      <w:sz w:val="24"/>
      <w:szCs w:val="24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42D9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42D99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331D-27C5-4A94-95D6-15970D92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14</cp:revision>
  <dcterms:created xsi:type="dcterms:W3CDTF">2018-06-19T05:18:00Z</dcterms:created>
  <dcterms:modified xsi:type="dcterms:W3CDTF">2018-07-17T13:37:00Z</dcterms:modified>
</cp:coreProperties>
</file>